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26"/>
        <w:gridCol w:w="2906"/>
        <w:gridCol w:w="3443"/>
        <w:gridCol w:w="2958"/>
        <w:gridCol w:w="3640"/>
      </w:tblGrid>
      <w:tr w:rsidR="000F7BFA" w:rsidRPr="000F7BFA" w14:paraId="2BAFF54A" w14:textId="77777777" w:rsidTr="009108D5">
        <w:tc>
          <w:tcPr>
            <w:tcW w:w="626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443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2958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40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67488EF7" w14:textId="77777777" w:rsidTr="009108D5">
        <w:tc>
          <w:tcPr>
            <w:tcW w:w="626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0A8F01EE" w:rsidR="00B856D1" w:rsidRPr="000F7BFA" w:rsidRDefault="009108D5" w:rsidP="009108D5">
            <w:pPr>
              <w:pStyle w:val="Loendilik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ETO-de riskianalüüside kaasajastamine</w:t>
            </w:r>
          </w:p>
        </w:tc>
        <w:tc>
          <w:tcPr>
            <w:tcW w:w="3443" w:type="dxa"/>
          </w:tcPr>
          <w:p w14:paraId="6248CFBC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0FC250B8" w:rsidR="00B856D1" w:rsidRPr="000F7BFA" w:rsidRDefault="009108D5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Lisandunud on teehoolduse ETO ning selle plaani koostamise abistamine. Soojuse ja vee ning kanalisatsiooni riskianalüüsi sisendi saamine. </w:t>
            </w:r>
          </w:p>
        </w:tc>
        <w:tc>
          <w:tcPr>
            <w:tcW w:w="2958" w:type="dxa"/>
          </w:tcPr>
          <w:p w14:paraId="56898F6D" w14:textId="25431E47" w:rsidR="00B856D1" w:rsidRPr="000F7BFA" w:rsidRDefault="009108D5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Tegevused täpsemalt kirjas 2025 tööplaanis</w:t>
            </w:r>
          </w:p>
        </w:tc>
        <w:tc>
          <w:tcPr>
            <w:tcW w:w="3640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6E4DC9E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F7BFA" w:rsidRPr="000F7BFA" w14:paraId="15517D58" w14:textId="77777777" w:rsidTr="009108D5">
        <w:tc>
          <w:tcPr>
            <w:tcW w:w="626" w:type="dxa"/>
          </w:tcPr>
          <w:p w14:paraId="65A1802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14:paraId="7FBE63FB" w14:textId="58901B06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 xml:space="preserve">Ennetusalase informatsiooni levitamine ja kaasajastamine </w:t>
            </w:r>
            <w:hyperlink r:id="rId7" w:tgtFrame="_blank" w:history="1">
              <w:r>
                <w:rPr>
                  <w:rStyle w:val="Hperlink"/>
                  <w:b/>
                  <w:bCs/>
                  <w:color w:val="2B3990"/>
                  <w:kern w:val="0"/>
                  <w14:ligatures w14:val="none"/>
                </w:rPr>
                <w:t>www.viljandi.ee/kogukonna-ohutus</w:t>
              </w:r>
            </w:hyperlink>
          </w:p>
        </w:tc>
        <w:tc>
          <w:tcPr>
            <w:tcW w:w="3443" w:type="dxa"/>
          </w:tcPr>
          <w:p w14:paraId="460E9223" w14:textId="00469FD3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Kodulehel informatsiooni uuendamine. Lisaks siis 2025 a toetusena on võimalik linnast taotleda korteriühistutel reservgeneraatoriste soetust ja valmiduse väljaehitamist. </w:t>
            </w:r>
          </w:p>
        </w:tc>
        <w:tc>
          <w:tcPr>
            <w:tcW w:w="2958" w:type="dxa"/>
          </w:tcPr>
          <w:p w14:paraId="38092F98" w14:textId="7BBEAEAF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Jätkatakse kodulehel informatsiooni kaasajastamist. Toetusvoor on juba avatud korteriühistutele. </w:t>
            </w:r>
          </w:p>
        </w:tc>
        <w:tc>
          <w:tcPr>
            <w:tcW w:w="3640" w:type="dxa"/>
          </w:tcPr>
          <w:p w14:paraId="53739CC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7063AA6" w14:textId="77777777" w:rsidTr="009108D5">
        <w:tc>
          <w:tcPr>
            <w:tcW w:w="626" w:type="dxa"/>
          </w:tcPr>
          <w:p w14:paraId="72425BA7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14:paraId="76C308D4" w14:textId="55E60505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Allasutuste tuleohutusalaste koolituste ja evakuatsiooniõppuste korraldamine</w:t>
            </w:r>
          </w:p>
        </w:tc>
        <w:tc>
          <w:tcPr>
            <w:tcW w:w="3443" w:type="dxa"/>
          </w:tcPr>
          <w:p w14:paraId="3336B443" w14:textId="5534997E" w:rsidR="00B856D1" w:rsidRPr="000F7BFA" w:rsidRDefault="009108D5" w:rsidP="009108D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22 allasutust on läbinud tuleohutusalase evakutsiooni õppused kooseisuga.</w:t>
            </w:r>
          </w:p>
        </w:tc>
        <w:tc>
          <w:tcPr>
            <w:tcW w:w="2958" w:type="dxa"/>
          </w:tcPr>
          <w:p w14:paraId="54AE42EF" w14:textId="3F23DF3F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Osadel asutustel kus oli vaja korrigeerida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plaane nende tegemine 2025 aastal. </w:t>
            </w:r>
          </w:p>
        </w:tc>
        <w:tc>
          <w:tcPr>
            <w:tcW w:w="3640" w:type="dxa"/>
          </w:tcPr>
          <w:p w14:paraId="3C4AA77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3D242382" w14:textId="77777777" w:rsidTr="009108D5">
        <w:tc>
          <w:tcPr>
            <w:tcW w:w="626" w:type="dxa"/>
          </w:tcPr>
          <w:p w14:paraId="6504A64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14:paraId="7E6CDA6B" w14:textId="2C379C89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 „Delta“</w:t>
            </w:r>
          </w:p>
        </w:tc>
        <w:tc>
          <w:tcPr>
            <w:tcW w:w="3443" w:type="dxa"/>
          </w:tcPr>
          <w:p w14:paraId="31044424" w14:textId="14088A89" w:rsidR="00B856D1" w:rsidRPr="000F7BFA" w:rsidRDefault="006635B2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Staabitöö õppus</w:t>
            </w:r>
            <w:r w:rsidR="00D8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14:paraId="0BB6E9EE" w14:textId="3CB9A30B" w:rsidR="00B856D1" w:rsidRPr="000F7BFA" w:rsidRDefault="00D81250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Puuduvad </w:t>
            </w:r>
          </w:p>
        </w:tc>
        <w:tc>
          <w:tcPr>
            <w:tcW w:w="3640" w:type="dxa"/>
          </w:tcPr>
          <w:p w14:paraId="0339029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91960D6" w14:textId="77777777" w:rsidTr="009108D5">
        <w:tc>
          <w:tcPr>
            <w:tcW w:w="626" w:type="dxa"/>
          </w:tcPr>
          <w:p w14:paraId="2E72F9DD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14:paraId="0BE85048" w14:textId="24FA3E54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liiklusõnnetus“ </w:t>
            </w:r>
          </w:p>
        </w:tc>
        <w:tc>
          <w:tcPr>
            <w:tcW w:w="3443" w:type="dxa"/>
          </w:tcPr>
          <w:p w14:paraId="6A5C8816" w14:textId="70621866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Staabitöö õppus </w:t>
            </w:r>
          </w:p>
        </w:tc>
        <w:tc>
          <w:tcPr>
            <w:tcW w:w="2958" w:type="dxa"/>
          </w:tcPr>
          <w:p w14:paraId="7ADD9B17" w14:textId="76B8EBCE" w:rsidR="00B856D1" w:rsidRPr="000F7BFA" w:rsidRDefault="00910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Puuduvad </w:t>
            </w:r>
          </w:p>
        </w:tc>
        <w:tc>
          <w:tcPr>
            <w:tcW w:w="3640" w:type="dxa"/>
          </w:tcPr>
          <w:p w14:paraId="2293BF2A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3B5A1F5" w14:textId="77777777" w:rsidTr="009108D5">
        <w:tc>
          <w:tcPr>
            <w:tcW w:w="626" w:type="dxa"/>
          </w:tcPr>
          <w:p w14:paraId="7DA4BC84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2906" w:type="dxa"/>
          </w:tcPr>
          <w:p w14:paraId="33E11ECC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5E6741EA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A5884A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0E4C71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C83FA7" w14:textId="6EF87AB0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lastRenderedPageBreak/>
        <w:t xml:space="preserve">2024. aastal toimus </w:t>
      </w:r>
      <w:r w:rsidR="00D8125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 (märkida arv)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667C" w14:textId="5E005A5F" w:rsidR="00C50129" w:rsidRPr="00C50129" w:rsidRDefault="00C50129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sectPr w:rsidR="00C50129" w:rsidRPr="00C50129" w:rsidSect="00B856D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D1"/>
    <w:rsid w:val="000F7BFA"/>
    <w:rsid w:val="0013303D"/>
    <w:rsid w:val="001720B4"/>
    <w:rsid w:val="001B6FC4"/>
    <w:rsid w:val="001D3092"/>
    <w:rsid w:val="00250BDA"/>
    <w:rsid w:val="00450890"/>
    <w:rsid w:val="0052648C"/>
    <w:rsid w:val="005A107F"/>
    <w:rsid w:val="006635B2"/>
    <w:rsid w:val="009108D5"/>
    <w:rsid w:val="00AC04A2"/>
    <w:rsid w:val="00B856D1"/>
    <w:rsid w:val="00C50129"/>
    <w:rsid w:val="00D81250"/>
    <w:rsid w:val="00DA265E"/>
    <w:rsid w:val="00E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  <w:style w:type="character" w:styleId="Hperlink">
    <w:name w:val="Hyperlink"/>
    <w:basedOn w:val="Liguvaikefont"/>
    <w:uiPriority w:val="99"/>
    <w:semiHidden/>
    <w:unhideWhenUsed/>
    <w:rsid w:val="009108D5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ljandi.ee/kogukonna-ohutus?fbclid=IwAR0SjgDDUjauI9DbJ55yOI1h6fUB4aeOjVSCCllSBvHGBdmcvP0WHzD-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Andres Mägi</cp:lastModifiedBy>
  <cp:revision>3</cp:revision>
  <cp:lastPrinted>2024-10-30T12:20:00Z</cp:lastPrinted>
  <dcterms:created xsi:type="dcterms:W3CDTF">2025-01-06T09:10:00Z</dcterms:created>
  <dcterms:modified xsi:type="dcterms:W3CDTF">2025-01-06T09:32:00Z</dcterms:modified>
</cp:coreProperties>
</file>